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D1FDC" w14:textId="630CA486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D50F0A">
        <w:rPr>
          <w:rFonts w:ascii="Arial" w:hAnsi="Arial" w:cs="Arial"/>
          <w:b/>
          <w:bCs/>
          <w:noProof/>
          <w:sz w:val="24"/>
          <w:szCs w:val="24"/>
        </w:rPr>
        <w:t>51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25267D">
        <w:rPr>
          <w:rFonts w:ascii="Arial" w:hAnsi="Arial" w:cs="Arial"/>
          <w:b/>
          <w:bCs/>
          <w:noProof/>
          <w:sz w:val="24"/>
          <w:szCs w:val="24"/>
        </w:rPr>
        <w:t>04632</w:t>
      </w:r>
      <w:ins w:id="0" w:author="Marco Spini" w:date="2022-05-18T15:41:00Z">
        <w:r w:rsidR="000D1BA3">
          <w:rPr>
            <w:rFonts w:ascii="Arial" w:hAnsi="Arial" w:cs="Arial"/>
            <w:b/>
            <w:bCs/>
            <w:noProof/>
            <w:sz w:val="24"/>
            <w:szCs w:val="24"/>
          </w:rPr>
          <w:t>r02</w:t>
        </w:r>
      </w:ins>
    </w:p>
    <w:p w14:paraId="146C0C26" w14:textId="2B8E65D5" w:rsidR="00CF5B74" w:rsidRPr="00D3638C" w:rsidRDefault="00D50F0A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7874E820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6B57">
        <w:rPr>
          <w:rFonts w:ascii="Arial" w:hAnsi="Arial" w:cs="Arial"/>
          <w:b/>
        </w:rPr>
        <w:t>solution for KI#2: PIN and PINE discovery and selection via 5GC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05B4FB15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794E9D">
        <w:rPr>
          <w:rFonts w:ascii="Arial" w:hAnsi="Arial" w:cs="Arial"/>
          <w:i/>
        </w:rPr>
        <w:t xml:space="preserve">to </w:t>
      </w:r>
      <w:r w:rsidR="00F45CD9">
        <w:rPr>
          <w:rFonts w:ascii="Arial" w:hAnsi="Arial" w:cs="Arial"/>
          <w:i/>
        </w:rPr>
        <w:t xml:space="preserve">a </w:t>
      </w:r>
      <w:r w:rsidR="00C07C7D">
        <w:rPr>
          <w:rFonts w:ascii="Arial" w:hAnsi="Arial" w:cs="Arial"/>
          <w:i/>
        </w:rPr>
        <w:t>solution for KI#</w:t>
      </w:r>
      <w:r w:rsidR="00726B57">
        <w:rPr>
          <w:rFonts w:ascii="Arial" w:hAnsi="Arial" w:cs="Arial"/>
          <w:i/>
        </w:rPr>
        <w:t>2</w:t>
      </w:r>
      <w:r w:rsidR="00C07C7D">
        <w:rPr>
          <w:rFonts w:ascii="Arial" w:hAnsi="Arial" w:cs="Arial"/>
          <w:i/>
        </w:rPr>
        <w:t xml:space="preserve"> on how </w:t>
      </w:r>
      <w:r w:rsidR="00726B57">
        <w:rPr>
          <w:rFonts w:ascii="Arial" w:hAnsi="Arial" w:cs="Arial"/>
          <w:i/>
        </w:rPr>
        <w:t>to discover the PIN/PINE Service via 5GC</w:t>
      </w:r>
      <w:r w:rsidR="00C07C7D">
        <w:rPr>
          <w:rFonts w:ascii="Arial" w:hAnsi="Arial" w:cs="Arial"/>
          <w:i/>
        </w:rPr>
        <w:t>.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4C0E6A00" w:rsidR="00304EF8" w:rsidRDefault="00304EF8" w:rsidP="0052026A">
      <w:pPr>
        <w:pStyle w:val="Heading1"/>
        <w:spacing w:beforeLines="50" w:before="120" w:afterLines="50" w:after="120"/>
      </w:pPr>
      <w:r>
        <w:t>Discussion</w:t>
      </w:r>
    </w:p>
    <w:p w14:paraId="6005698D" w14:textId="71653635" w:rsidR="00C07C7D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defines a new solution for KI#</w:t>
      </w:r>
      <w:r w:rsidR="00726B57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how</w:t>
      </w:r>
      <w:r w:rsidR="00726B57">
        <w:rPr>
          <w:rFonts w:eastAsiaTheme="minorEastAsia"/>
          <w:lang w:eastAsia="zh-CN"/>
        </w:rPr>
        <w:t xml:space="preserve"> to discover and select the PIN/PINE Service via 5GC.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7C7D" w14:paraId="54DE04B6" w14:textId="77777777" w:rsidTr="00C07C7D">
        <w:tc>
          <w:tcPr>
            <w:tcW w:w="9628" w:type="dxa"/>
          </w:tcPr>
          <w:p w14:paraId="7B71A0BB" w14:textId="77777777" w:rsidR="00726B57" w:rsidRPr="0030248C" w:rsidRDefault="00726B57" w:rsidP="00726B57">
            <w:pPr>
              <w:pStyle w:val="Heading2"/>
              <w:rPr>
                <w:lang w:eastAsia="ko-KR"/>
              </w:rPr>
            </w:pPr>
            <w:bookmarkStart w:id="3" w:name="_Toc92987371"/>
            <w:bookmarkStart w:id="4" w:name="_Toc97214940"/>
            <w:bookmarkStart w:id="5" w:name="_Toc100774669"/>
            <w:r w:rsidRPr="0030248C">
              <w:rPr>
                <w:lang w:eastAsia="ko-KR"/>
              </w:rPr>
              <w:t>5.2</w:t>
            </w:r>
            <w:r w:rsidRPr="0030248C">
              <w:rPr>
                <w:lang w:eastAsia="ko-KR"/>
              </w:rPr>
              <w:tab/>
            </w:r>
            <w:bookmarkStart w:id="6" w:name="_Hlk93855412"/>
            <w:bookmarkEnd w:id="3"/>
            <w:r w:rsidRPr="0030248C">
              <w:rPr>
                <w:lang w:eastAsia="ko-KR"/>
              </w:rPr>
              <w:t xml:space="preserve">Key Issue #2: </w:t>
            </w:r>
            <w:bookmarkEnd w:id="6"/>
            <w:r w:rsidRPr="0030248C">
              <w:rPr>
                <w:lang w:eastAsia="ko-KR"/>
              </w:rPr>
              <w:t xml:space="preserve">PIN and PIN </w:t>
            </w:r>
            <w:r>
              <w:rPr>
                <w:lang w:eastAsia="ko-KR"/>
              </w:rPr>
              <w:t>E</w:t>
            </w:r>
            <w:r w:rsidRPr="0030248C">
              <w:rPr>
                <w:lang w:eastAsia="ko-KR"/>
              </w:rPr>
              <w:t>lement discovery and selection</w:t>
            </w:r>
            <w:bookmarkEnd w:id="4"/>
            <w:bookmarkEnd w:id="5"/>
          </w:p>
          <w:p w14:paraId="5130168D" w14:textId="77777777" w:rsidR="00726B57" w:rsidRPr="0030248C" w:rsidRDefault="00726B57" w:rsidP="00726B57">
            <w:pPr>
              <w:pStyle w:val="Heading3"/>
            </w:pPr>
            <w:bookmarkStart w:id="7" w:name="_Toc26173009"/>
            <w:bookmarkStart w:id="8" w:name="_Toc30666499"/>
            <w:bookmarkStart w:id="9" w:name="_Toc31029793"/>
            <w:bookmarkStart w:id="10" w:name="_Toc31030684"/>
            <w:bookmarkStart w:id="11" w:name="_Toc43388248"/>
            <w:bookmarkStart w:id="12" w:name="_Toc43735479"/>
            <w:bookmarkStart w:id="13" w:name="_Toc50130466"/>
            <w:bookmarkStart w:id="14" w:name="_Toc50133780"/>
            <w:bookmarkStart w:id="15" w:name="_Toc50134120"/>
            <w:bookmarkStart w:id="16" w:name="_Toc50557072"/>
            <w:bookmarkStart w:id="17" w:name="_Toc50548748"/>
            <w:bookmarkStart w:id="18" w:name="_Toc55202053"/>
            <w:bookmarkStart w:id="19" w:name="_Toc57209675"/>
            <w:bookmarkStart w:id="20" w:name="_Toc57366066"/>
            <w:bookmarkStart w:id="21" w:name="_Toc68086017"/>
            <w:bookmarkStart w:id="22" w:name="_Toc97214941"/>
            <w:bookmarkStart w:id="23" w:name="_Toc100774670"/>
            <w:r w:rsidRPr="0030248C">
              <w:t>5.2.1</w:t>
            </w:r>
            <w:r w:rsidRPr="0030248C">
              <w:tab/>
              <w:t>Description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3CDDF95D" w14:textId="77777777" w:rsidR="00726B57" w:rsidRPr="00423416" w:rsidRDefault="00726B57" w:rsidP="00726B57">
            <w:pPr>
              <w:rPr>
                <w:rFonts w:eastAsia="DengXian"/>
              </w:rPr>
            </w:pPr>
            <w:r w:rsidRPr="00107660">
              <w:rPr>
                <w:rFonts w:eastAsia="DengXian"/>
              </w:rPr>
              <w:t xml:space="preserve">The PIN discovery is used for a device to discover a PIN. </w:t>
            </w:r>
            <w:r w:rsidRPr="00423416">
              <w:rPr>
                <w:rFonts w:eastAsia="DengXian"/>
              </w:rPr>
              <w:t xml:space="preserve">PINE discovery is used for device to discover the PIN </w:t>
            </w:r>
            <w:r>
              <w:rPr>
                <w:rFonts w:eastAsia="DengXian"/>
              </w:rPr>
              <w:t>E</w:t>
            </w:r>
            <w:r w:rsidRPr="00423416">
              <w:rPr>
                <w:rFonts w:eastAsia="DengXian"/>
              </w:rPr>
              <w:t>lements (i.e. PINE, PEGC</w:t>
            </w:r>
            <w:r>
              <w:rPr>
                <w:rFonts w:eastAsia="DengXian"/>
              </w:rPr>
              <w:t>,</w:t>
            </w:r>
            <w:r w:rsidRPr="00423416">
              <w:rPr>
                <w:rFonts w:eastAsia="DengXian"/>
              </w:rPr>
              <w:t xml:space="preserve"> and PEMC).</w:t>
            </w:r>
          </w:p>
          <w:p w14:paraId="2AB42BF8" w14:textId="77777777" w:rsidR="00726B57" w:rsidRPr="00AC37A4" w:rsidRDefault="00726B57" w:rsidP="00726B57">
            <w:r w:rsidRPr="00AC37A4">
              <w:t>Following issues need to be addressed in this key issue:</w:t>
            </w:r>
          </w:p>
          <w:p w14:paraId="5D0791FF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discover and select a PIN.</w:t>
            </w:r>
          </w:p>
          <w:p w14:paraId="0678D9BA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discover and select PIN Elements with Gateway Capability (PEGC) and with Management Capability (PEMC)</w:t>
            </w:r>
          </w:p>
          <w:p w14:paraId="6545723C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discover PIN Elements in a PIN based on criteria's, for example, the capability, availability, reachability and services (e.g. printer).</w:t>
            </w:r>
          </w:p>
          <w:p w14:paraId="343C5472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enable and manage the discovery for all possible case, for example, whether a PIN Element is discoverable by devices that are not members of the PIN or by other PIN Elements of the same PIN.</w:t>
            </w:r>
          </w:p>
          <w:p w14:paraId="476DA84A" w14:textId="77777777" w:rsidR="00C07C7D" w:rsidRPr="00726B57" w:rsidRDefault="00C07C7D" w:rsidP="00726B57">
            <w:pPr>
              <w:spacing w:beforeLines="50" w:before="120" w:afterLines="50" w:after="120"/>
              <w:ind w:left="568" w:hanging="284"/>
              <w:rPr>
                <w:rFonts w:eastAsiaTheme="minorEastAsia"/>
                <w:lang w:eastAsia="zh-CN"/>
              </w:rPr>
            </w:pPr>
          </w:p>
        </w:tc>
      </w:tr>
    </w:tbl>
    <w:p w14:paraId="6683AEC4" w14:textId="77777777" w:rsidR="00C07C7D" w:rsidRPr="00C07C7D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</w:p>
    <w:p w14:paraId="332C5F11" w14:textId="77777777" w:rsidR="005A7220" w:rsidRPr="005A7220" w:rsidRDefault="005A7220" w:rsidP="0052026A">
      <w:pPr>
        <w:spacing w:beforeLines="50" w:before="120" w:afterLines="50" w:after="120"/>
        <w:rPr>
          <w:b/>
        </w:rPr>
      </w:pPr>
    </w:p>
    <w:p w14:paraId="14002409" w14:textId="77777777" w:rsidR="00304EF8" w:rsidRDefault="00304EF8" w:rsidP="0052026A">
      <w:pPr>
        <w:pStyle w:val="Heading1"/>
        <w:spacing w:beforeLines="50" w:before="120" w:afterLines="50" w:after="120"/>
      </w:pPr>
      <w:r>
        <w:t>Proposal</w:t>
      </w:r>
    </w:p>
    <w:p w14:paraId="64732850" w14:textId="7BA811DA" w:rsidR="00304EF8" w:rsidRDefault="00304EF8" w:rsidP="0052026A">
      <w:pPr>
        <w:spacing w:beforeLines="50" w:before="120" w:afterLines="50" w:after="120"/>
      </w:pPr>
      <w:r>
        <w:t xml:space="preserve">It is proposed to </w:t>
      </w:r>
      <w:r w:rsidR="00C07C7D">
        <w:t>add the following new solution</w:t>
      </w:r>
      <w:r w:rsidR="007D0920">
        <w:t xml:space="preserve"> in </w:t>
      </w:r>
      <w:r w:rsidR="00765F0E">
        <w:t xml:space="preserve">the </w:t>
      </w:r>
      <w:r w:rsidRPr="00EC5C31">
        <w:t xml:space="preserve">TR </w:t>
      </w:r>
      <w:r w:rsidR="00765F0E">
        <w:t>23.700-</w:t>
      </w:r>
      <w:r w:rsidR="007D0920">
        <w:t>8</w:t>
      </w:r>
      <w:r w:rsidR="00765F0E">
        <w:t>8</w:t>
      </w:r>
      <w:r w:rsidR="007D0920">
        <w:t>.</w:t>
      </w:r>
      <w:r w:rsidRPr="00EC5C31">
        <w:t xml:space="preserve"> </w:t>
      </w: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5F3B0345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311"/>
        <w:gridCol w:w="1213"/>
        <w:gridCol w:w="1213"/>
        <w:gridCol w:w="1213"/>
        <w:gridCol w:w="1213"/>
        <w:gridCol w:w="1213"/>
        <w:gridCol w:w="1227"/>
      </w:tblGrid>
      <w:tr w:rsidR="00726B57" w:rsidRPr="005A2371" w14:paraId="19FAABFA" w14:textId="77777777" w:rsidTr="00DA5DE2">
        <w:tc>
          <w:tcPr>
            <w:tcW w:w="1036" w:type="dxa"/>
            <w:tcBorders>
              <w:bottom w:val="nil"/>
              <w:tl2br w:val="nil"/>
            </w:tcBorders>
            <w:shd w:val="clear" w:color="auto" w:fill="auto"/>
            <w:vAlign w:val="bottom"/>
          </w:tcPr>
          <w:p w14:paraId="1155F3C5" w14:textId="77777777" w:rsidR="00726B57" w:rsidRPr="00110E72" w:rsidRDefault="00726B57" w:rsidP="00DA5DE2">
            <w:pPr>
              <w:pStyle w:val="TAH"/>
            </w:pPr>
          </w:p>
        </w:tc>
        <w:tc>
          <w:tcPr>
            <w:tcW w:w="8603" w:type="dxa"/>
            <w:gridSpan w:val="7"/>
          </w:tcPr>
          <w:p w14:paraId="29757448" w14:textId="77777777" w:rsidR="00726B57" w:rsidRPr="00110E72" w:rsidRDefault="00726B57" w:rsidP="00DA5DE2">
            <w:pPr>
              <w:pStyle w:val="TAH"/>
            </w:pPr>
            <w:r w:rsidRPr="00110E72">
              <w:t>Key Issues</w:t>
            </w:r>
          </w:p>
        </w:tc>
      </w:tr>
      <w:tr w:rsidR="00726B57" w:rsidRPr="005A2371" w14:paraId="270C7EA7" w14:textId="77777777" w:rsidTr="00DA5DE2">
        <w:tc>
          <w:tcPr>
            <w:tcW w:w="1036" w:type="dxa"/>
            <w:tcBorders>
              <w:top w:val="nil"/>
              <w:tl2br w:val="nil"/>
            </w:tcBorders>
            <w:shd w:val="clear" w:color="auto" w:fill="auto"/>
            <w:vAlign w:val="bottom"/>
          </w:tcPr>
          <w:p w14:paraId="40A443AD" w14:textId="77777777" w:rsidR="00726B57" w:rsidRPr="00110E72" w:rsidRDefault="00726B57" w:rsidP="00DA5DE2">
            <w:pPr>
              <w:pStyle w:val="TAH"/>
            </w:pPr>
            <w:r w:rsidRPr="00110E72">
              <w:t>Solutions</w:t>
            </w:r>
          </w:p>
        </w:tc>
        <w:tc>
          <w:tcPr>
            <w:tcW w:w="1311" w:type="dxa"/>
          </w:tcPr>
          <w:p w14:paraId="78C523FA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 w14:paraId="3E022FBF" w14:textId="77777777" w:rsidR="00726B57" w:rsidRPr="0074025D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 w:rsidRPr="001874AA">
              <w:rPr>
                <w:lang w:eastAsia="ko-KR"/>
              </w:rPr>
              <w:t>5GC architecture enhancements to support PIN</w:t>
            </w:r>
          </w:p>
        </w:tc>
        <w:tc>
          <w:tcPr>
            <w:tcW w:w="1213" w:type="dxa"/>
          </w:tcPr>
          <w:p w14:paraId="74EE8B06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  <w:p w14:paraId="7E5860CF" w14:textId="77777777" w:rsidR="00726B57" w:rsidRPr="008B7797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 w:rsidRPr="0030248C">
              <w:rPr>
                <w:lang w:eastAsia="ko-KR"/>
              </w:rPr>
              <w:t xml:space="preserve">PIN and PIN </w:t>
            </w:r>
            <w:r>
              <w:rPr>
                <w:lang w:eastAsia="ko-KR"/>
              </w:rPr>
              <w:t>E</w:t>
            </w:r>
            <w:r w:rsidRPr="0030248C">
              <w:rPr>
                <w:lang w:eastAsia="ko-KR"/>
              </w:rPr>
              <w:t>lement discovery and selection</w:t>
            </w:r>
          </w:p>
        </w:tc>
        <w:tc>
          <w:tcPr>
            <w:tcW w:w="1213" w:type="dxa"/>
            <w:shd w:val="clear" w:color="auto" w:fill="auto"/>
          </w:tcPr>
          <w:p w14:paraId="1F86DA50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  <w:p w14:paraId="1372054F" w14:textId="77777777" w:rsidR="00726B57" w:rsidRPr="002B3628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 w:rsidRPr="0030248C">
              <w:rPr>
                <w:lang w:eastAsia="ko-KR"/>
              </w:rPr>
              <w:t>Management of PIN and PIN Elements</w:t>
            </w:r>
          </w:p>
        </w:tc>
        <w:tc>
          <w:tcPr>
            <w:tcW w:w="1213" w:type="dxa"/>
            <w:shd w:val="clear" w:color="auto" w:fill="auto"/>
          </w:tcPr>
          <w:p w14:paraId="18425DCD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  <w:p w14:paraId="45153A7E" w14:textId="77777777" w:rsidR="00726B57" w:rsidRPr="00980D28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 w:rsidRPr="0030248C">
              <w:rPr>
                <w:lang w:eastAsia="ko-KR"/>
              </w:rPr>
              <w:t>Communication of PIN</w:t>
            </w:r>
          </w:p>
        </w:tc>
        <w:tc>
          <w:tcPr>
            <w:tcW w:w="1213" w:type="dxa"/>
            <w:shd w:val="clear" w:color="auto" w:fill="auto"/>
          </w:tcPr>
          <w:p w14:paraId="5A71D661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14:paraId="5C3A2293" w14:textId="77777777" w:rsidR="00726B57" w:rsidRPr="00980D28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 w:rsidRPr="002D2387">
              <w:rPr>
                <w:lang w:eastAsia="ko-KR"/>
              </w:rPr>
              <w:t>Authorization for PIN</w:t>
            </w:r>
          </w:p>
        </w:tc>
        <w:tc>
          <w:tcPr>
            <w:tcW w:w="1213" w:type="dxa"/>
          </w:tcPr>
          <w:p w14:paraId="3D4D4B5A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59508F64" w14:textId="77777777" w:rsidR="00726B57" w:rsidRPr="00980D28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 w:rsidRPr="00FF28C6">
              <w:rPr>
                <w:lang w:eastAsia="ko-KR"/>
              </w:rPr>
              <w:t>Policy and parameters provisioning for PIN</w:t>
            </w:r>
          </w:p>
        </w:tc>
        <w:tc>
          <w:tcPr>
            <w:tcW w:w="1227" w:type="dxa"/>
            <w:shd w:val="clear" w:color="auto" w:fill="auto"/>
          </w:tcPr>
          <w:p w14:paraId="0299C50D" w14:textId="77777777" w:rsidR="00726B57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7</w:t>
            </w:r>
          </w:p>
          <w:p w14:paraId="60292F67" w14:textId="77777777" w:rsidR="00726B57" w:rsidRPr="000B176F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 w:rsidRPr="00242C41">
              <w:rPr>
                <w:rFonts w:eastAsia="DengXian"/>
                <w:lang w:eastAsia="zh-CN"/>
              </w:rPr>
              <w:t>Identification of PIN and PIN Elements</w:t>
            </w:r>
          </w:p>
        </w:tc>
      </w:tr>
      <w:tr w:rsidR="00726B57" w:rsidRPr="005A2371" w14:paraId="039048DE" w14:textId="77777777" w:rsidTr="00DA5DE2">
        <w:tc>
          <w:tcPr>
            <w:tcW w:w="1036" w:type="dxa"/>
            <w:shd w:val="clear" w:color="auto" w:fill="auto"/>
          </w:tcPr>
          <w:p w14:paraId="25639D4B" w14:textId="77777777" w:rsidR="00726B57" w:rsidRPr="000B176F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1311" w:type="dxa"/>
          </w:tcPr>
          <w:p w14:paraId="79960AC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C296265" w14:textId="77777777" w:rsidR="00726B57" w:rsidRPr="00B33058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2AB0835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0ABD22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AAB41A5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702385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B388D44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7D88D4E" w14:textId="77777777" w:rsidTr="00DA5DE2">
        <w:tc>
          <w:tcPr>
            <w:tcW w:w="1036" w:type="dxa"/>
            <w:shd w:val="clear" w:color="auto" w:fill="auto"/>
          </w:tcPr>
          <w:p w14:paraId="514813FC" w14:textId="77777777" w:rsidR="00726B57" w:rsidRPr="000B176F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2</w:t>
            </w:r>
          </w:p>
        </w:tc>
        <w:tc>
          <w:tcPr>
            <w:tcW w:w="1311" w:type="dxa"/>
          </w:tcPr>
          <w:p w14:paraId="5533923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367E63B6" w14:textId="77777777" w:rsidR="00726B57" w:rsidRPr="00111E7D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29C41B61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35B1F0B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9C2DBC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376925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6D9427C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63B4685C" w14:textId="77777777" w:rsidTr="00DA5DE2">
        <w:tc>
          <w:tcPr>
            <w:tcW w:w="1036" w:type="dxa"/>
            <w:shd w:val="clear" w:color="auto" w:fill="auto"/>
          </w:tcPr>
          <w:p w14:paraId="19B19F5D" w14:textId="77777777" w:rsidR="00726B57" w:rsidRPr="000B176F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3</w:t>
            </w:r>
          </w:p>
        </w:tc>
        <w:tc>
          <w:tcPr>
            <w:tcW w:w="1311" w:type="dxa"/>
          </w:tcPr>
          <w:p w14:paraId="4E3B64D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57984C78" w14:textId="77777777" w:rsidR="00726B57" w:rsidRPr="00111E7D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8BA728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3C99F0E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8E7C46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E65DDD0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4FB31DA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12D57B10" w14:textId="77777777" w:rsidTr="00DA5DE2">
        <w:tc>
          <w:tcPr>
            <w:tcW w:w="1036" w:type="dxa"/>
            <w:shd w:val="clear" w:color="auto" w:fill="auto"/>
          </w:tcPr>
          <w:p w14:paraId="1B148E7B" w14:textId="77777777" w:rsidR="00726B57" w:rsidRPr="000B176F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4</w:t>
            </w:r>
            <w:r>
              <w:rPr>
                <w:rFonts w:eastAsia="DengXian"/>
                <w:lang w:eastAsia="zh-CN"/>
              </w:rPr>
              <w:t>a</w:t>
            </w:r>
          </w:p>
        </w:tc>
        <w:tc>
          <w:tcPr>
            <w:tcW w:w="1311" w:type="dxa"/>
          </w:tcPr>
          <w:p w14:paraId="7EAABE3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7750A417" w14:textId="77777777" w:rsidR="00726B57" w:rsidRPr="00111E7D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BB3EB48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0561CC5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29A95E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F75546B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03349219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75595454" w14:textId="77777777" w:rsidTr="00DA5DE2">
        <w:tc>
          <w:tcPr>
            <w:tcW w:w="1036" w:type="dxa"/>
            <w:shd w:val="clear" w:color="auto" w:fill="auto"/>
          </w:tcPr>
          <w:p w14:paraId="22DECE36" w14:textId="77777777" w:rsidR="00726B57" w:rsidRPr="000B176F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4b</w:t>
            </w:r>
          </w:p>
        </w:tc>
        <w:tc>
          <w:tcPr>
            <w:tcW w:w="1311" w:type="dxa"/>
          </w:tcPr>
          <w:p w14:paraId="5899BD57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D0196A3" w14:textId="77777777" w:rsidR="00726B57" w:rsidRPr="00111E7D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0FCB17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9323D8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76EA56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ACC3FF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8BE3DE5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5802AB64" w14:textId="77777777" w:rsidTr="00DA5DE2">
        <w:tc>
          <w:tcPr>
            <w:tcW w:w="1036" w:type="dxa"/>
            <w:shd w:val="clear" w:color="auto" w:fill="auto"/>
          </w:tcPr>
          <w:p w14:paraId="7F05080F" w14:textId="77777777" w:rsidR="00726B57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5</w:t>
            </w:r>
          </w:p>
        </w:tc>
        <w:tc>
          <w:tcPr>
            <w:tcW w:w="1311" w:type="dxa"/>
          </w:tcPr>
          <w:p w14:paraId="7F1316D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A61206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B24326F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56AF963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922267A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1E2AEB2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F8B8F3B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7E847EE" w14:textId="77777777" w:rsidTr="00DA5DE2">
        <w:tc>
          <w:tcPr>
            <w:tcW w:w="1036" w:type="dxa"/>
            <w:shd w:val="clear" w:color="auto" w:fill="auto"/>
          </w:tcPr>
          <w:p w14:paraId="7975F6F6" w14:textId="77777777" w:rsidR="00726B57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</w:t>
            </w:r>
          </w:p>
        </w:tc>
        <w:tc>
          <w:tcPr>
            <w:tcW w:w="1311" w:type="dxa"/>
          </w:tcPr>
          <w:p w14:paraId="3D904131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221B829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42A2E20C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DC6C870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E0467F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A159BE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A0A4AE6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36FFF6A" w14:textId="77777777" w:rsidTr="00DA5DE2">
        <w:tc>
          <w:tcPr>
            <w:tcW w:w="1036" w:type="dxa"/>
            <w:shd w:val="clear" w:color="auto" w:fill="auto"/>
          </w:tcPr>
          <w:p w14:paraId="751C17ED" w14:textId="77777777" w:rsidR="00726B57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7</w:t>
            </w:r>
          </w:p>
        </w:tc>
        <w:tc>
          <w:tcPr>
            <w:tcW w:w="1311" w:type="dxa"/>
          </w:tcPr>
          <w:p w14:paraId="51CECE37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5C9FC3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0DD4A22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471BBC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A3D17A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4C07BF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7618675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465CCC5B" w14:textId="77777777" w:rsidTr="00DA5DE2">
        <w:tc>
          <w:tcPr>
            <w:tcW w:w="1036" w:type="dxa"/>
            <w:shd w:val="clear" w:color="auto" w:fill="auto"/>
          </w:tcPr>
          <w:p w14:paraId="7AA62EDD" w14:textId="77777777" w:rsidR="00726B57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311" w:type="dxa"/>
          </w:tcPr>
          <w:p w14:paraId="5460DEAD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234B7F9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269CD05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4FEB0F8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7BECE23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3DF6DB5F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424AB05E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693666CF" w14:textId="77777777" w:rsidTr="00DA5DE2">
        <w:tc>
          <w:tcPr>
            <w:tcW w:w="1036" w:type="dxa"/>
            <w:shd w:val="clear" w:color="auto" w:fill="auto"/>
          </w:tcPr>
          <w:p w14:paraId="7118A076" w14:textId="77777777" w:rsidR="00726B57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9</w:t>
            </w:r>
          </w:p>
        </w:tc>
        <w:tc>
          <w:tcPr>
            <w:tcW w:w="1311" w:type="dxa"/>
          </w:tcPr>
          <w:p w14:paraId="58D0D42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5E682E7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DCC6C71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6690EA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7631FB1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0C37DAE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6B92E69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5C7857FC" w14:textId="77777777" w:rsidTr="00DA5DE2">
        <w:tc>
          <w:tcPr>
            <w:tcW w:w="1036" w:type="dxa"/>
            <w:shd w:val="clear" w:color="auto" w:fill="auto"/>
          </w:tcPr>
          <w:p w14:paraId="6712F162" w14:textId="77777777" w:rsidR="00726B57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  <w:r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311" w:type="dxa"/>
          </w:tcPr>
          <w:p w14:paraId="5CC322C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51B0962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943D88E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AD7A54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DEBE7D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E29D72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630E2C4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5831F7CB" w14:textId="77777777" w:rsidTr="00DA5DE2">
        <w:tc>
          <w:tcPr>
            <w:tcW w:w="1036" w:type="dxa"/>
            <w:shd w:val="clear" w:color="auto" w:fill="auto"/>
          </w:tcPr>
          <w:p w14:paraId="0FD45623" w14:textId="77777777" w:rsidR="00726B57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311" w:type="dxa"/>
          </w:tcPr>
          <w:p w14:paraId="5FF92C4B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7525203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C510E0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C942A17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1B1F7E6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22406120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1ADAD534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128E584D" w14:textId="77777777" w:rsidTr="00DA5DE2">
        <w:tc>
          <w:tcPr>
            <w:tcW w:w="1036" w:type="dxa"/>
            <w:shd w:val="clear" w:color="auto" w:fill="auto"/>
          </w:tcPr>
          <w:p w14:paraId="0FFC00AA" w14:textId="77777777" w:rsidR="00726B57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  <w:r>
              <w:rPr>
                <w:rFonts w:eastAsia="DengXian"/>
                <w:lang w:eastAsia="zh-CN"/>
              </w:rPr>
              <w:t>2</w:t>
            </w:r>
          </w:p>
        </w:tc>
        <w:tc>
          <w:tcPr>
            <w:tcW w:w="1311" w:type="dxa"/>
          </w:tcPr>
          <w:p w14:paraId="51B22C0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3B502A8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D7CBEBC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5ADFA88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E70EAC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CEBB70C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09DA30CA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</w:tr>
      <w:tr w:rsidR="00726B57" w:rsidRPr="005A2371" w14:paraId="799EA307" w14:textId="77777777" w:rsidTr="00DA5DE2">
        <w:tc>
          <w:tcPr>
            <w:tcW w:w="1036" w:type="dxa"/>
            <w:shd w:val="clear" w:color="auto" w:fill="auto"/>
          </w:tcPr>
          <w:p w14:paraId="79DE4E2C" w14:textId="77777777" w:rsidR="00726B57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1</w:t>
            </w:r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311" w:type="dxa"/>
          </w:tcPr>
          <w:p w14:paraId="6069E3C5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5953EB1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36E81C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174D65A" w14:textId="77777777" w:rsidR="00726B57" w:rsidRPr="009208CB" w:rsidRDefault="00726B57" w:rsidP="00DA5DE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A502398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2F72637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525DF576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8F2A444" w14:textId="77777777" w:rsidTr="00DA5DE2">
        <w:tc>
          <w:tcPr>
            <w:tcW w:w="1036" w:type="dxa"/>
            <w:shd w:val="clear" w:color="auto" w:fill="auto"/>
          </w:tcPr>
          <w:p w14:paraId="1313DEC4" w14:textId="017E59A1" w:rsidR="00726B57" w:rsidRDefault="00726B57" w:rsidP="00DA5DE2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</w:t>
            </w:r>
          </w:p>
        </w:tc>
        <w:tc>
          <w:tcPr>
            <w:tcW w:w="1311" w:type="dxa"/>
          </w:tcPr>
          <w:p w14:paraId="7C55B767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7F69DF14" w14:textId="502722F5" w:rsidR="00726B57" w:rsidRPr="00726B57" w:rsidRDefault="00726B57" w:rsidP="00DA5D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1B9FFB6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37D537F" w14:textId="77777777" w:rsidR="00726B57" w:rsidRDefault="00726B57" w:rsidP="00DA5DE2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3" w:type="dxa"/>
            <w:shd w:val="clear" w:color="auto" w:fill="auto"/>
          </w:tcPr>
          <w:p w14:paraId="59F9133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363FEC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E31D62E" w14:textId="77777777" w:rsidR="00726B57" w:rsidRPr="00110E72" w:rsidRDefault="00726B57" w:rsidP="00DA5DE2">
            <w:pPr>
              <w:pStyle w:val="TAC"/>
            </w:pPr>
          </w:p>
        </w:tc>
      </w:tr>
    </w:tbl>
    <w:p w14:paraId="75F9583D" w14:textId="77777777" w:rsidR="00726B57" w:rsidRDefault="00726B57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p w14:paraId="58119B97" w14:textId="54E2AFF9" w:rsidR="00C07C7D" w:rsidRPr="005A2371" w:rsidRDefault="00C07C7D" w:rsidP="0052026A">
      <w:pPr>
        <w:pStyle w:val="Heading2"/>
        <w:spacing w:beforeLines="50" w:before="120" w:afterLines="50" w:after="120"/>
      </w:pPr>
      <w:bookmarkStart w:id="24" w:name="_Toc500949097"/>
      <w:bookmarkStart w:id="25" w:name="_Toc22214908"/>
      <w:bookmarkStart w:id="26" w:name="_Toc23254041"/>
      <w:bookmarkStart w:id="27" w:name="_Toc96728023"/>
      <w:bookmarkStart w:id="28" w:name="_Toc16839376"/>
      <w:bookmarkStart w:id="29" w:name="_Toc19722242"/>
      <w:proofErr w:type="gramStart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proofErr w:type="gramEnd"/>
      <w:r w:rsidRPr="005A2371">
        <w:rPr>
          <w:rFonts w:hint="eastAsia"/>
          <w:lang w:eastAsia="ko-KR"/>
        </w:rPr>
        <w:tab/>
      </w:r>
      <w:bookmarkStart w:id="30" w:name="_GoBack"/>
      <w:bookmarkEnd w:id="24"/>
      <w:bookmarkEnd w:id="25"/>
      <w:bookmarkEnd w:id="26"/>
      <w:bookmarkEnd w:id="27"/>
      <w:ins w:id="31" w:author="Marco Spini" w:date="2022-05-18T15:41:00Z">
        <w:r w:rsidR="000D1BA3">
          <w:rPr>
            <w:rFonts w:eastAsiaTheme="minorEastAsia"/>
            <w:lang w:eastAsia="zh-CN"/>
          </w:rPr>
          <w:t>D</w:t>
        </w:r>
      </w:ins>
      <w:ins w:id="32" w:author="Marco Spini" w:date="2022-05-18T15:40:00Z">
        <w:r w:rsidR="000D1BA3">
          <w:rPr>
            <w:rFonts w:eastAsiaTheme="minorEastAsia"/>
            <w:lang w:eastAsia="zh-CN"/>
          </w:rPr>
          <w:t>iscover</w:t>
        </w:r>
      </w:ins>
      <w:ins w:id="33" w:author="Marco Spini" w:date="2022-05-18T15:41:00Z">
        <w:r w:rsidR="000D1BA3">
          <w:rPr>
            <w:rFonts w:eastAsiaTheme="minorEastAsia"/>
            <w:lang w:eastAsia="zh-CN"/>
          </w:rPr>
          <w:t>y</w:t>
        </w:r>
      </w:ins>
      <w:ins w:id="34" w:author="Marco Spini" w:date="2022-05-18T15:40:00Z">
        <w:r w:rsidR="000D1BA3">
          <w:rPr>
            <w:rFonts w:eastAsiaTheme="minorEastAsia"/>
            <w:lang w:eastAsia="zh-CN"/>
          </w:rPr>
          <w:t xml:space="preserve"> </w:t>
        </w:r>
      </w:ins>
      <w:ins w:id="35" w:author="Marco Spini" w:date="2022-05-18T15:43:00Z">
        <w:r w:rsidR="0098097B">
          <w:rPr>
            <w:rFonts w:eastAsiaTheme="minorEastAsia"/>
            <w:lang w:eastAsia="zh-CN"/>
          </w:rPr>
          <w:t>of</w:t>
        </w:r>
      </w:ins>
      <w:ins w:id="36" w:author="Marco Spini" w:date="2022-05-18T15:40:00Z">
        <w:r w:rsidR="000D1BA3">
          <w:rPr>
            <w:rFonts w:eastAsiaTheme="minorEastAsia"/>
            <w:lang w:eastAsia="zh-CN"/>
          </w:rPr>
          <w:t xml:space="preserve"> PIN/PINE Service</w:t>
        </w:r>
      </w:ins>
      <w:ins w:id="37" w:author="Marco Spini" w:date="2022-05-18T15:43:00Z">
        <w:r w:rsidR="0098097B">
          <w:rPr>
            <w:rFonts w:eastAsiaTheme="minorEastAsia"/>
            <w:lang w:eastAsia="zh-CN"/>
          </w:rPr>
          <w:t>s</w:t>
        </w:r>
      </w:ins>
      <w:bookmarkEnd w:id="30"/>
      <w:ins w:id="38" w:author="Marco Spini" w:date="2022-05-18T15:40:00Z">
        <w:r w:rsidR="000D1BA3">
          <w:t xml:space="preserve"> </w:t>
        </w:r>
      </w:ins>
      <w:del w:id="39" w:author="Marco Spini" w:date="2022-05-18T15:41:00Z">
        <w:r w:rsidR="00726B57" w:rsidDel="000D1BA3">
          <w:delText>PIN and PINE</w:delText>
        </w:r>
        <w:r w:rsidR="002D6070" w:rsidDel="000D1BA3">
          <w:delText xml:space="preserve"> </w:delText>
        </w:r>
        <w:r w:rsidR="00726B57" w:rsidDel="000D1BA3">
          <w:delText xml:space="preserve">discovery and selection </w:delText>
        </w:r>
      </w:del>
      <w:r w:rsidR="00726B57">
        <w:t>via 5GC</w:t>
      </w:r>
    </w:p>
    <w:p w14:paraId="368ADC0E" w14:textId="62F596AC" w:rsidR="00C07C7D" w:rsidRDefault="00C07C7D" w:rsidP="0052026A">
      <w:pPr>
        <w:pStyle w:val="Heading3"/>
        <w:spacing w:beforeLines="50" w:afterLines="50" w:after="120"/>
      </w:pPr>
      <w:bookmarkStart w:id="40" w:name="_Toc500949099"/>
      <w:bookmarkStart w:id="41" w:name="_Toc22214909"/>
      <w:bookmarkStart w:id="42" w:name="_Toc23254042"/>
      <w:bookmarkStart w:id="43" w:name="_Toc96728024"/>
      <w:proofErr w:type="gramStart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proofErr w:type="gramEnd"/>
      <w:r w:rsidRPr="005A2371">
        <w:rPr>
          <w:rFonts w:hint="eastAsia"/>
        </w:rPr>
        <w:tab/>
        <w:t>Description</w:t>
      </w:r>
      <w:bookmarkEnd w:id="40"/>
      <w:bookmarkEnd w:id="41"/>
      <w:bookmarkEnd w:id="42"/>
      <w:bookmarkEnd w:id="43"/>
    </w:p>
    <w:p w14:paraId="2BB6CEA1" w14:textId="05A24267" w:rsidR="00C35986" w:rsidRDefault="001B0DF1" w:rsidP="00726B5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is solution proposes to address the KI#2 how </w:t>
      </w:r>
      <w:r w:rsidR="00286FEE">
        <w:rPr>
          <w:rFonts w:eastAsiaTheme="minorEastAsia"/>
          <w:lang w:eastAsia="zh-CN"/>
        </w:rPr>
        <w:t>to discover the PIN/PINE Service</w:t>
      </w:r>
      <w:r w:rsidR="00C35986">
        <w:rPr>
          <w:rFonts w:eastAsiaTheme="minorEastAsia"/>
          <w:lang w:eastAsia="zh-CN"/>
        </w:rPr>
        <w:t xml:space="preserve">, in the case no PEMC/PEGC is available the PINE that is able to access to 5G </w:t>
      </w:r>
      <w:r w:rsidR="00C35986">
        <w:rPr>
          <w:rFonts w:eastAsiaTheme="minorEastAsia" w:hint="eastAsia"/>
          <w:lang w:eastAsia="zh-CN"/>
        </w:rPr>
        <w:t>network.</w:t>
      </w:r>
    </w:p>
    <w:p w14:paraId="296D6F6F" w14:textId="30DD0A0B" w:rsidR="0019523C" w:rsidDel="0019523C" w:rsidRDefault="00C35986" w:rsidP="00C35986">
      <w:pPr>
        <w:rPr>
          <w:del w:id="44" w:author="XM3" w:date="2022-05-17T22:54:00Z"/>
        </w:rPr>
      </w:pPr>
      <w:bookmarkStart w:id="45" w:name="OLE_LINK1"/>
      <w:bookmarkStart w:id="46" w:name="OLE_LINK2"/>
      <w:r>
        <w:rPr>
          <w:rFonts w:eastAsiaTheme="minorEastAsia"/>
          <w:lang w:eastAsia="zh-CN"/>
        </w:rPr>
        <w:t>In this solution, it</w:t>
      </w:r>
      <w:r>
        <w:t xml:space="preserve"> is assumed that PINE is configured or aware of the PIN ID</w:t>
      </w:r>
      <w:bookmarkEnd w:id="45"/>
      <w:bookmarkEnd w:id="46"/>
      <w:r>
        <w:t>, and has the capability to connect to 5G network. And no target PINEs information were configured in the PINE.</w:t>
      </w:r>
      <w:ins w:id="47" w:author="XM3" w:date="2022-05-17T22:01:00Z">
        <w:r w:rsidR="00056F36">
          <w:t xml:space="preserve"> </w:t>
        </w:r>
      </w:ins>
    </w:p>
    <w:p w14:paraId="6AF295E2" w14:textId="318F110C" w:rsidR="00C35986" w:rsidRPr="00C35986" w:rsidRDefault="00807524" w:rsidP="00726B57">
      <w:pPr>
        <w:rPr>
          <w:rFonts w:eastAsiaTheme="minorEastAsia"/>
          <w:lang w:eastAsia="zh-CN"/>
        </w:rPr>
      </w:pPr>
      <w:ins w:id="48" w:author="XM3" w:date="2022-05-17T22:03:00Z">
        <w:r>
          <w:rPr>
            <w:rFonts w:eastAsiaTheme="minorEastAsia"/>
            <w:lang w:eastAsia="zh-CN"/>
          </w:rPr>
          <w:t xml:space="preserve">Editor’s </w:t>
        </w:r>
      </w:ins>
      <w:ins w:id="49" w:author="XM3" w:date="2022-05-17T22:01:00Z">
        <w:r w:rsidR="00056F36">
          <w:rPr>
            <w:rFonts w:eastAsiaTheme="minorEastAsia"/>
            <w:lang w:eastAsia="zh-CN"/>
          </w:rPr>
          <w:t xml:space="preserve">NOTE: </w:t>
        </w:r>
      </w:ins>
      <w:ins w:id="50" w:author="XM3" w:date="2022-05-17T22:03:00Z">
        <w:r>
          <w:rPr>
            <w:rFonts w:eastAsiaTheme="minorEastAsia"/>
            <w:lang w:eastAsia="zh-CN"/>
          </w:rPr>
          <w:t xml:space="preserve">how to solve case for </w:t>
        </w:r>
      </w:ins>
      <w:ins w:id="51" w:author="XM3" w:date="2022-05-17T22:01:00Z">
        <w:r w:rsidR="00056F36">
          <w:rPr>
            <w:rFonts w:eastAsiaTheme="minorEastAsia"/>
            <w:lang w:eastAsia="zh-CN"/>
          </w:rPr>
          <w:t>non-3GPP devic</w:t>
        </w:r>
      </w:ins>
      <w:ins w:id="52" w:author="XM3" w:date="2022-05-17T22:02:00Z">
        <w:r w:rsidR="00056F36">
          <w:rPr>
            <w:rFonts w:eastAsiaTheme="minorEastAsia"/>
            <w:lang w:eastAsia="zh-CN"/>
          </w:rPr>
          <w:t>e</w:t>
        </w:r>
      </w:ins>
      <w:ins w:id="53" w:author="XM3" w:date="2022-05-17T22:03:00Z">
        <w:r>
          <w:rPr>
            <w:rFonts w:eastAsiaTheme="minorEastAsia"/>
            <w:lang w:eastAsia="zh-CN"/>
          </w:rPr>
          <w:t xml:space="preserve"> is FFS</w:t>
        </w:r>
      </w:ins>
      <w:ins w:id="54" w:author="XM3" w:date="2022-05-17T22:02:00Z">
        <w:r w:rsidR="00056F36">
          <w:rPr>
            <w:rFonts w:eastAsiaTheme="minorEastAsia"/>
            <w:lang w:eastAsia="zh-CN"/>
          </w:rPr>
          <w:t>.</w:t>
        </w:r>
      </w:ins>
      <w:ins w:id="55" w:author="XM3" w:date="2022-05-17T22:03:00Z">
        <w:r>
          <w:rPr>
            <w:rFonts w:eastAsiaTheme="minorEastAsia"/>
            <w:lang w:eastAsia="zh-CN"/>
          </w:rPr>
          <w:t xml:space="preserve"> </w:t>
        </w:r>
      </w:ins>
    </w:p>
    <w:p w14:paraId="70C6073D" w14:textId="34E10A50" w:rsidR="00B472E1" w:rsidRDefault="00C07C7D" w:rsidP="00636DC6">
      <w:pPr>
        <w:pStyle w:val="Heading3"/>
        <w:spacing w:beforeLines="50" w:afterLines="50" w:after="120"/>
      </w:pPr>
      <w:bookmarkStart w:id="56" w:name="_Toc500949101"/>
      <w:bookmarkStart w:id="57" w:name="_Toc22214910"/>
      <w:bookmarkStart w:id="58" w:name="_Toc23254043"/>
      <w:bookmarkStart w:id="59" w:name="_Toc96728025"/>
      <w:proofErr w:type="gramStart"/>
      <w:r w:rsidRPr="005A2371">
        <w:t>6.X.2</w:t>
      </w:r>
      <w:proofErr w:type="gramEnd"/>
      <w:r w:rsidRPr="005A2371">
        <w:tab/>
        <w:t>Procedures</w:t>
      </w:r>
      <w:bookmarkEnd w:id="56"/>
      <w:bookmarkEnd w:id="57"/>
      <w:bookmarkEnd w:id="58"/>
      <w:bookmarkEnd w:id="59"/>
    </w:p>
    <w:p w14:paraId="38556220" w14:textId="2B1B0D42" w:rsidR="00C35986" w:rsidRPr="00C35986" w:rsidRDefault="00C35986" w:rsidP="002D6070"/>
    <w:p w14:paraId="6A493630" w14:textId="77777777" w:rsidR="00E805BF" w:rsidRDefault="00C35986" w:rsidP="00E805BF">
      <w:pPr>
        <w:pStyle w:val="a"/>
        <w:spacing w:before="240" w:line="240" w:lineRule="auto"/>
        <w:jc w:val="both"/>
        <w:rPr>
          <w:rFonts w:eastAsiaTheme="minorEastAsia"/>
        </w:rPr>
      </w:pPr>
      <w:bookmarkStart w:id="60" w:name="OLE_LINK3"/>
      <w:bookmarkStart w:id="61" w:name="OLE_LINK4"/>
      <w:r>
        <w:rPr>
          <w:rFonts w:eastAsiaTheme="minorEastAsia"/>
        </w:rPr>
        <w:t>As in Figure 1, PINE-1 is assumed as one UE that can connect to 5G network</w:t>
      </w:r>
      <w:r w:rsidR="002D6070">
        <w:rPr>
          <w:rFonts w:eastAsiaTheme="minorEastAsia"/>
        </w:rPr>
        <w:t xml:space="preserve">. </w:t>
      </w:r>
      <w:bookmarkEnd w:id="60"/>
      <w:bookmarkEnd w:id="61"/>
      <w:r w:rsidR="002D6070">
        <w:rPr>
          <w:rFonts w:eastAsiaTheme="minorEastAsia"/>
        </w:rPr>
        <w:t xml:space="preserve">And PINE-1 is configured with PIN ID, no target PINE-2 information. PINE-2 can be reachable via PEGC. </w:t>
      </w:r>
    </w:p>
    <w:p w14:paraId="0199D968" w14:textId="77777777" w:rsidR="00E805BF" w:rsidRDefault="00E805BF" w:rsidP="00E805BF">
      <w:pPr>
        <w:pStyle w:val="a"/>
        <w:spacing w:before="240" w:line="240" w:lineRule="auto"/>
        <w:jc w:val="both"/>
      </w:pPr>
      <w:r>
        <w:t xml:space="preserve">PINE-1 wants to find what the PINE service can be provided by the PIN, and selects the specific PINE Service based on the requirement. </w:t>
      </w:r>
    </w:p>
    <w:p w14:paraId="47D866C8" w14:textId="7A0D7121" w:rsidR="00C35986" w:rsidRPr="00E805BF" w:rsidRDefault="00C35986" w:rsidP="002D6070">
      <w:pPr>
        <w:rPr>
          <w:rFonts w:eastAsiaTheme="minorEastAsia"/>
          <w:lang w:val="en-US" w:eastAsia="zh-CN"/>
        </w:rPr>
      </w:pPr>
    </w:p>
    <w:p w14:paraId="67FA9CF6" w14:textId="5E6CBDD4" w:rsidR="00C07C7D" w:rsidRDefault="00E805BF" w:rsidP="00B06116">
      <w:pPr>
        <w:pStyle w:val="a"/>
        <w:spacing w:beforeLines="50" w:before="120" w:afterLines="50" w:after="120" w:line="240" w:lineRule="auto"/>
        <w:jc w:val="both"/>
      </w:pPr>
      <w:r>
        <w:object w:dxaOrig="11520" w:dyaOrig="4540" w14:anchorId="06785C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75pt;height:179.25pt" o:ole="">
            <v:imagedata r:id="rId11" o:title=""/>
          </v:shape>
          <o:OLEObject Type="Embed" ProgID="Visio.Drawing.15" ShapeID="_x0000_i1025" DrawAspect="Content" ObjectID="_1714393827" r:id="rId12"/>
        </w:object>
      </w:r>
    </w:p>
    <w:p w14:paraId="66381E4F" w14:textId="267B513F" w:rsidR="00726B57" w:rsidRDefault="00726B57" w:rsidP="00E805BF">
      <w:pPr>
        <w:pStyle w:val="a"/>
        <w:numPr>
          <w:ilvl w:val="0"/>
          <w:numId w:val="3"/>
        </w:numPr>
        <w:spacing w:before="240" w:line="240" w:lineRule="auto"/>
        <w:jc w:val="both"/>
      </w:pPr>
      <w:r>
        <w:t>Figure 1 PINE Service discovery via 5GC</w:t>
      </w:r>
      <w:bookmarkStart w:id="62" w:name="_Toc326248711"/>
      <w:bookmarkStart w:id="63" w:name="_Toc510604409"/>
      <w:bookmarkStart w:id="64" w:name="_Toc22214911"/>
      <w:r w:rsidR="00E805BF">
        <w:t>PINE-1 sends the PIN</w:t>
      </w:r>
      <w:r>
        <w:t xml:space="preserve"> Services </w:t>
      </w:r>
      <w:r w:rsidR="00C15B77">
        <w:t xml:space="preserve">Info </w:t>
      </w:r>
      <w:r>
        <w:t xml:space="preserve">Query request to AMF via </w:t>
      </w:r>
      <w:proofErr w:type="spellStart"/>
      <w:r>
        <w:t>gNB</w:t>
      </w:r>
      <w:proofErr w:type="spellEnd"/>
      <w:r>
        <w:t>, including the PIN ID, and optional PINE-1 information (may be used for further authorization</w:t>
      </w:r>
      <w:r w:rsidR="00E805BF">
        <w:t xml:space="preserve"> with PEMC</w:t>
      </w:r>
      <w:r>
        <w:t>)</w:t>
      </w:r>
    </w:p>
    <w:p w14:paraId="11EF9CC3" w14:textId="0F73AB17" w:rsidR="00726B57" w:rsidRDefault="00726B57" w:rsidP="00E805BF">
      <w:pPr>
        <w:pStyle w:val="a"/>
        <w:numPr>
          <w:ilvl w:val="0"/>
          <w:numId w:val="3"/>
        </w:numPr>
        <w:spacing w:before="240" w:line="240" w:lineRule="auto"/>
        <w:jc w:val="both"/>
      </w:pPr>
      <w:r>
        <w:t>AMF checks whether the PINE-1 is authorized to use PIN Service</w:t>
      </w:r>
      <w:r w:rsidR="00E805BF">
        <w:t>.</w:t>
      </w:r>
    </w:p>
    <w:p w14:paraId="47097E68" w14:textId="38ABD904" w:rsidR="00056F36" w:rsidRDefault="00E805BF" w:rsidP="00056F36">
      <w:pPr>
        <w:pStyle w:val="a"/>
        <w:numPr>
          <w:ilvl w:val="0"/>
          <w:numId w:val="3"/>
        </w:numPr>
        <w:spacing w:before="240" w:line="240" w:lineRule="auto"/>
        <w:jc w:val="both"/>
        <w:rPr>
          <w:ins w:id="65" w:author="XM3" w:date="2022-05-17T21:55:00Z"/>
        </w:rPr>
      </w:pPr>
      <w:r>
        <w:t>A</w:t>
      </w:r>
      <w:r w:rsidR="00726B57">
        <w:t xml:space="preserve">dditional authorization may be needed </w:t>
      </w:r>
      <w:r>
        <w:t>from PEMC</w:t>
      </w:r>
      <w:r w:rsidR="00726B57">
        <w:t>.</w:t>
      </w:r>
    </w:p>
    <w:p w14:paraId="33B15149" w14:textId="341813D8" w:rsidR="00056F36" w:rsidRPr="00056F36" w:rsidRDefault="00056F36" w:rsidP="00056F36">
      <w:pPr>
        <w:pStyle w:val="EditorsNote"/>
        <w:rPr>
          <w:rFonts w:eastAsiaTheme="minorEastAsia"/>
          <w:lang w:eastAsia="zh-CN"/>
        </w:rPr>
      </w:pPr>
      <w:ins w:id="66" w:author="XM3" w:date="2022-05-17T21:55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ditor’s NOTE: </w:t>
        </w:r>
      </w:ins>
      <w:ins w:id="67" w:author="XM3" w:date="2022-05-17T21:56:00Z">
        <w:r>
          <w:rPr>
            <w:rFonts w:eastAsiaTheme="minorEastAsia"/>
            <w:lang w:eastAsia="zh-CN"/>
          </w:rPr>
          <w:t>it is FFS for how to perform the authorization from PEMC.</w:t>
        </w:r>
      </w:ins>
    </w:p>
    <w:p w14:paraId="10DFF627" w14:textId="3D79B878" w:rsidR="00726B57" w:rsidRDefault="00726B57" w:rsidP="00E805BF">
      <w:pPr>
        <w:pStyle w:val="a"/>
        <w:numPr>
          <w:ilvl w:val="0"/>
          <w:numId w:val="3"/>
        </w:numPr>
        <w:spacing w:before="240" w:line="240" w:lineRule="auto"/>
        <w:jc w:val="both"/>
      </w:pPr>
      <w:r>
        <w:t>AMF sends the PIN Service Qu</w:t>
      </w:r>
      <w:r w:rsidR="00E805BF">
        <w:t>ery request to UDM, with PIN ID</w:t>
      </w:r>
    </w:p>
    <w:p w14:paraId="7AF2FD1F" w14:textId="61B9DD59" w:rsidR="00726B57" w:rsidRDefault="00726B57" w:rsidP="00E805BF">
      <w:pPr>
        <w:pStyle w:val="a"/>
        <w:numPr>
          <w:ilvl w:val="0"/>
          <w:numId w:val="3"/>
        </w:numPr>
        <w:spacing w:before="240" w:line="240" w:lineRule="auto"/>
        <w:jc w:val="both"/>
      </w:pPr>
      <w:r>
        <w:t xml:space="preserve">UDM feedbacks the </w:t>
      </w:r>
      <w:r w:rsidR="00E805BF">
        <w:t>PIN Services information to AMF, i</w:t>
      </w:r>
      <w:r>
        <w:t xml:space="preserve">ncluding </w:t>
      </w:r>
      <w:r w:rsidR="00E805BF">
        <w:t xml:space="preserve">the all the PINEs information, e.g., PINE ID, PINE name, PINE capability, PINE valid time, PINE type, etc. </w:t>
      </w:r>
    </w:p>
    <w:p w14:paraId="56E58EFD" w14:textId="3897136F" w:rsidR="00726B57" w:rsidRDefault="00726B57" w:rsidP="00E805BF">
      <w:pPr>
        <w:pStyle w:val="a"/>
        <w:numPr>
          <w:ilvl w:val="0"/>
          <w:numId w:val="3"/>
        </w:numPr>
        <w:spacing w:before="240" w:line="240" w:lineRule="auto"/>
        <w:jc w:val="both"/>
      </w:pPr>
      <w:r>
        <w:t>AMF sends the PIN Service</w:t>
      </w:r>
      <w:r w:rsidR="00C15B77">
        <w:t xml:space="preserve"> Info</w:t>
      </w:r>
      <w:r>
        <w:t xml:space="preserve"> Query</w:t>
      </w:r>
      <w:r w:rsidR="00E805BF">
        <w:t xml:space="preserve"> response to PINE-1, including PIN Service Information as specified in step 5.</w:t>
      </w:r>
    </w:p>
    <w:p w14:paraId="3FAB5C26" w14:textId="1F9D80EF" w:rsidR="00726B57" w:rsidRDefault="00726B57" w:rsidP="00E805BF">
      <w:pPr>
        <w:pStyle w:val="a"/>
        <w:numPr>
          <w:ilvl w:val="0"/>
          <w:numId w:val="3"/>
        </w:numPr>
        <w:spacing w:before="240" w:line="240" w:lineRule="auto"/>
        <w:jc w:val="both"/>
      </w:pPr>
      <w:r>
        <w:t xml:space="preserve">PINE-1 triggers the PIN communication with PINE-2 by using the information feedback from step 6,  </w:t>
      </w:r>
    </w:p>
    <w:p w14:paraId="2BFAE849" w14:textId="0BFD6D47" w:rsidR="00726B57" w:rsidRDefault="00C15B77" w:rsidP="00E805BF">
      <w:pPr>
        <w:pStyle w:val="a"/>
        <w:numPr>
          <w:ilvl w:val="0"/>
          <w:numId w:val="3"/>
        </w:numPr>
        <w:spacing w:before="240" w:line="240" w:lineRule="auto"/>
        <w:jc w:val="both"/>
        <w:rPr>
          <w:ins w:id="68" w:author="XM3" w:date="2022-05-17T22:48:00Z"/>
        </w:rPr>
      </w:pPr>
      <w:r>
        <w:t>N</w:t>
      </w:r>
      <w:r w:rsidR="00726B57">
        <w:t>on-3GPP connection is established between PEGC and PINE-2.</w:t>
      </w:r>
    </w:p>
    <w:p w14:paraId="54F8A5E2" w14:textId="41C104FD" w:rsidR="0019523C" w:rsidRDefault="0019523C" w:rsidP="0019523C">
      <w:pPr>
        <w:pStyle w:val="a"/>
        <w:spacing w:before="240" w:line="240" w:lineRule="auto"/>
        <w:jc w:val="both"/>
      </w:pPr>
    </w:p>
    <w:p w14:paraId="5AD16EDF" w14:textId="19D74BB4" w:rsidR="00C07C7D" w:rsidRPr="0019523C" w:rsidRDefault="0019523C" w:rsidP="0019523C">
      <w:pPr>
        <w:pStyle w:val="EditorsNote"/>
        <w:rPr>
          <w:rFonts w:eastAsiaTheme="minorEastAsia"/>
          <w:lang w:val="en-US" w:eastAsia="zh-CN"/>
        </w:rPr>
      </w:pPr>
      <w:bookmarkStart w:id="69" w:name="OLE_LINK5"/>
      <w:bookmarkStart w:id="70" w:name="OLE_LINK6"/>
      <w:ins w:id="71" w:author="XM3" w:date="2022-05-17T22:46:00Z">
        <w:r>
          <w:rPr>
            <w:rFonts w:eastAsiaTheme="minorEastAsia" w:hint="eastAsia"/>
            <w:lang w:val="en-US" w:eastAsia="zh-CN"/>
          </w:rPr>
          <w:t>E</w:t>
        </w:r>
        <w:r>
          <w:rPr>
            <w:rFonts w:eastAsiaTheme="minorEastAsia"/>
            <w:lang w:val="en-US" w:eastAsia="zh-CN"/>
          </w:rPr>
          <w:t xml:space="preserve">ditor’s NOTE: </w:t>
        </w:r>
      </w:ins>
      <w:ins w:id="72" w:author="XM3" w:date="2022-05-17T22:48:00Z">
        <w:r>
          <w:rPr>
            <w:rFonts w:eastAsiaTheme="minorEastAsia"/>
            <w:lang w:val="en-US" w:eastAsia="zh-CN"/>
          </w:rPr>
          <w:t xml:space="preserve">how to </w:t>
        </w:r>
      </w:ins>
      <w:ins w:id="73" w:author="XM3" w:date="2022-05-17T22:49:00Z">
        <w:r>
          <w:rPr>
            <w:rFonts w:eastAsiaTheme="minorEastAsia"/>
            <w:lang w:val="en-US" w:eastAsia="zh-CN"/>
          </w:rPr>
          <w:t>ensure</w:t>
        </w:r>
      </w:ins>
      <w:ins w:id="74" w:author="XM3" w:date="2022-05-17T22:48:00Z">
        <w:r>
          <w:rPr>
            <w:rFonts w:eastAsiaTheme="minorEastAsia"/>
            <w:lang w:val="en-US" w:eastAsia="zh-CN"/>
          </w:rPr>
          <w:t xml:space="preserve"> the PINE-2 </w:t>
        </w:r>
      </w:ins>
      <w:ins w:id="75" w:author="XM3" w:date="2022-05-17T22:50:00Z">
        <w:r>
          <w:rPr>
            <w:rFonts w:eastAsiaTheme="minorEastAsia"/>
            <w:lang w:val="en-US" w:eastAsia="zh-CN"/>
          </w:rPr>
          <w:t>reachable in the Query response i</w:t>
        </w:r>
      </w:ins>
      <w:ins w:id="76" w:author="XM3" w:date="2022-05-17T22:49:00Z">
        <w:r>
          <w:rPr>
            <w:rFonts w:eastAsiaTheme="minorEastAsia"/>
            <w:lang w:val="en-US" w:eastAsia="zh-CN"/>
          </w:rPr>
          <w:t>s FFS.</w:t>
        </w:r>
      </w:ins>
      <w:bookmarkEnd w:id="69"/>
      <w:bookmarkEnd w:id="70"/>
      <w:ins w:id="77" w:author="XM3" w:date="2022-05-17T22:46:00Z">
        <w:r>
          <w:rPr>
            <w:rFonts w:eastAsiaTheme="minorEastAsia"/>
            <w:lang w:val="en-US" w:eastAsia="zh-CN"/>
          </w:rPr>
          <w:t xml:space="preserve"> </w:t>
        </w:r>
      </w:ins>
    </w:p>
    <w:p w14:paraId="2F974079" w14:textId="6BE7866E" w:rsidR="00C07C7D" w:rsidRDefault="00C07C7D" w:rsidP="0052026A">
      <w:pPr>
        <w:pStyle w:val="Heading3"/>
        <w:spacing w:beforeLines="50" w:afterLines="50" w:after="120"/>
      </w:pPr>
      <w:bookmarkStart w:id="78" w:name="_Toc23254044"/>
      <w:bookmarkStart w:id="79" w:name="_Toc96728026"/>
      <w:proofErr w:type="gramStart"/>
      <w:r w:rsidRPr="005A2371">
        <w:rPr>
          <w:lang w:eastAsia="zh-CN"/>
        </w:rPr>
        <w:t>6.X.3</w:t>
      </w:r>
      <w:proofErr w:type="gramEnd"/>
      <w:r w:rsidRPr="005A2371">
        <w:rPr>
          <w:lang w:eastAsia="zh-CN"/>
        </w:rPr>
        <w:tab/>
      </w:r>
      <w:bookmarkEnd w:id="62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63"/>
      <w:bookmarkEnd w:id="64"/>
      <w:bookmarkEnd w:id="78"/>
      <w:bookmarkEnd w:id="79"/>
    </w:p>
    <w:p w14:paraId="2C1D1A81" w14:textId="33EB352B" w:rsidR="00DE7201" w:rsidRDefault="00DE7201" w:rsidP="00DE7201"/>
    <w:p w14:paraId="61638A96" w14:textId="66F1880D" w:rsidR="00DE7201" w:rsidRDefault="00DE7201" w:rsidP="00DE72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Network impacts: </w:t>
      </w:r>
    </w:p>
    <w:p w14:paraId="76D706F2" w14:textId="63E8AFC8" w:rsidR="00C15B77" w:rsidRDefault="00DE7201" w:rsidP="00DE7201">
      <w:pPr>
        <w:ind w:leftChars="100" w:left="200"/>
        <w:rPr>
          <w:lang w:eastAsia="zh-CN"/>
        </w:rPr>
      </w:pPr>
      <w:r>
        <w:rPr>
          <w:lang w:eastAsia="zh-CN"/>
        </w:rPr>
        <w:t xml:space="preserve">- UDM </w:t>
      </w:r>
      <w:r w:rsidR="00C15B77">
        <w:rPr>
          <w:lang w:eastAsia="zh-CN"/>
        </w:rPr>
        <w:t xml:space="preserve">maintains the PIN profile </w:t>
      </w:r>
    </w:p>
    <w:p w14:paraId="016A0EB6" w14:textId="77777777" w:rsidR="00C15B77" w:rsidRDefault="00C15B77" w:rsidP="00DE7201">
      <w:pPr>
        <w:ind w:leftChars="100" w:left="200"/>
        <w:rPr>
          <w:lang w:eastAsia="zh-CN"/>
        </w:rPr>
      </w:pPr>
      <w:r>
        <w:rPr>
          <w:lang w:eastAsia="zh-CN"/>
        </w:rPr>
        <w:t>- UDM supports query and feedback the PIN service information based on the request from AMF</w:t>
      </w:r>
    </w:p>
    <w:p w14:paraId="5891252B" w14:textId="23CF4781" w:rsidR="00C07C7D" w:rsidRPr="005A2371" w:rsidRDefault="00C15B77" w:rsidP="00DE7201">
      <w:r>
        <w:rPr>
          <w:lang w:eastAsia="zh-CN"/>
        </w:rPr>
        <w:t xml:space="preserve">- AMF supports </w:t>
      </w:r>
      <w:r>
        <w:t>PIN Service Info Query request/response</w:t>
      </w:r>
      <w:r w:rsidR="00C07C7D" w:rsidRPr="005A2371">
        <w:t>.</w:t>
      </w:r>
    </w:p>
    <w:p w14:paraId="36BBF5A5" w14:textId="6BFCA379" w:rsidR="00794E9D" w:rsidRPr="00C07C7D" w:rsidRDefault="00794E9D" w:rsidP="0052026A">
      <w:pPr>
        <w:spacing w:beforeLines="50" w:before="120" w:afterLines="50" w:after="120"/>
        <w:jc w:val="both"/>
      </w:pPr>
    </w:p>
    <w:p w14:paraId="561857BC" w14:textId="79CA1CAD" w:rsidR="00794E9D" w:rsidRDefault="00794E9D" w:rsidP="0052026A">
      <w:pPr>
        <w:spacing w:beforeLines="50" w:before="120" w:afterLines="50" w:after="120"/>
        <w:jc w:val="both"/>
      </w:pPr>
    </w:p>
    <w:bookmarkEnd w:id="28"/>
    <w:bookmarkEnd w:id="29"/>
    <w:p w14:paraId="32665169" w14:textId="77777777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10A08" w14:textId="77777777" w:rsidR="009A1A30" w:rsidRDefault="009A1A30">
      <w:r>
        <w:separator/>
      </w:r>
    </w:p>
    <w:p w14:paraId="319AC2FA" w14:textId="77777777" w:rsidR="009A1A30" w:rsidRDefault="009A1A30"/>
  </w:endnote>
  <w:endnote w:type="continuationSeparator" w:id="0">
    <w:p w14:paraId="650F7251" w14:textId="77777777" w:rsidR="009A1A30" w:rsidRDefault="009A1A30">
      <w:r>
        <w:continuationSeparator/>
      </w:r>
    </w:p>
    <w:p w14:paraId="1CA17414" w14:textId="77777777" w:rsidR="009A1A30" w:rsidRDefault="009A1A30"/>
  </w:endnote>
  <w:endnote w:type="continuationNotice" w:id="1">
    <w:p w14:paraId="02909092" w14:textId="77777777" w:rsidR="009A1A30" w:rsidRDefault="009A1A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57790" w14:textId="77777777" w:rsidR="009A1A30" w:rsidRDefault="009A1A30">
      <w:r>
        <w:separator/>
      </w:r>
    </w:p>
    <w:p w14:paraId="635899DD" w14:textId="77777777" w:rsidR="009A1A30" w:rsidRDefault="009A1A30"/>
  </w:footnote>
  <w:footnote w:type="continuationSeparator" w:id="0">
    <w:p w14:paraId="624FC5CC" w14:textId="77777777" w:rsidR="009A1A30" w:rsidRDefault="009A1A30">
      <w:r>
        <w:continuationSeparator/>
      </w:r>
    </w:p>
    <w:p w14:paraId="29641800" w14:textId="77777777" w:rsidR="009A1A30" w:rsidRDefault="009A1A30"/>
  </w:footnote>
  <w:footnote w:type="continuationNotice" w:id="1">
    <w:p w14:paraId="20ADE133" w14:textId="77777777" w:rsidR="009A1A30" w:rsidRDefault="009A1A3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69A3FBE4" w14:textId="5B1218E4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097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874402"/>
    <w:multiLevelType w:val="hybridMultilevel"/>
    <w:tmpl w:val="6D2EDC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co Spini">
    <w15:presenceInfo w15:providerId="None" w15:userId="Marco Spini"/>
  </w15:person>
  <w15:person w15:author="XM3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6F36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1BA3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523C"/>
    <w:rsid w:val="00196CAD"/>
    <w:rsid w:val="001A3A97"/>
    <w:rsid w:val="001A5172"/>
    <w:rsid w:val="001A53DF"/>
    <w:rsid w:val="001A56CD"/>
    <w:rsid w:val="001A5A7A"/>
    <w:rsid w:val="001A620B"/>
    <w:rsid w:val="001A62D4"/>
    <w:rsid w:val="001B0DF1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67D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6FEE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07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0D4C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4F5A9B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6B57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C7587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07524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0FE6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F7"/>
    <w:rsid w:val="00973F61"/>
    <w:rsid w:val="00975240"/>
    <w:rsid w:val="00975276"/>
    <w:rsid w:val="009763F0"/>
    <w:rsid w:val="009778FA"/>
    <w:rsid w:val="00980888"/>
    <w:rsid w:val="0098097B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A30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97C27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731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B77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986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DE2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0F0A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5BF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39BC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866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04A1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">
    <w:name w:val="缺省文本"/>
    <w:basedOn w:val="Normal"/>
    <w:rsid w:val="00C07C7D"/>
    <w:pPr>
      <w:widowControl w:val="0"/>
      <w:overflowPunct/>
      <w:spacing w:after="0" w:line="360" w:lineRule="auto"/>
      <w:textAlignment w:val="auto"/>
    </w:pPr>
    <w:rPr>
      <w:rFonts w:eastAsia="SimSun"/>
      <w:color w:val="auto"/>
      <w:sz w:val="21"/>
      <w:lang w:val="en-US" w:eastAsia="zh-CN"/>
    </w:rPr>
  </w:style>
  <w:style w:type="character" w:customStyle="1" w:styleId="TAHCar">
    <w:name w:val="TAH Car"/>
    <w:link w:val="TAH"/>
    <w:rsid w:val="00726B5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5822C7-0516-47EB-A066-CB5C9D48B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Marco Spini</cp:lastModifiedBy>
  <cp:revision>3</cp:revision>
  <cp:lastPrinted>2014-09-10T00:04:00Z</cp:lastPrinted>
  <dcterms:created xsi:type="dcterms:W3CDTF">2022-05-18T13:42:00Z</dcterms:created>
  <dcterms:modified xsi:type="dcterms:W3CDTF">2022-05-18T13:43:00Z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